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10" w:rsidRDefault="003F4B10" w:rsidP="0038302F">
      <w:pPr>
        <w:spacing w:after="0"/>
        <w:jc w:val="right"/>
        <w:rPr>
          <w:b/>
        </w:rPr>
      </w:pPr>
      <w:r>
        <w:t xml:space="preserve">                 </w:t>
      </w:r>
      <w:r>
        <w:rPr>
          <w:b/>
        </w:rPr>
        <w:t xml:space="preserve">                                                                      </w:t>
      </w:r>
    </w:p>
    <w:p w:rsidR="003F4B10" w:rsidRDefault="003F4B10" w:rsidP="0038302F">
      <w:pPr>
        <w:spacing w:after="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УТВЕРЖДАЮ</w:t>
      </w:r>
    </w:p>
    <w:p w:rsidR="0038302F" w:rsidRDefault="003F4B10" w:rsidP="0038302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3F4B10">
        <w:rPr>
          <w:rFonts w:ascii="Times New Roman" w:hAnsi="Times New Roman" w:cs="Times New Roman"/>
        </w:rPr>
        <w:t>Заведующ</w:t>
      </w:r>
      <w:r w:rsidR="00AA0FEB">
        <w:rPr>
          <w:rFonts w:ascii="Times New Roman" w:hAnsi="Times New Roman" w:cs="Times New Roman"/>
        </w:rPr>
        <w:t xml:space="preserve">ая </w:t>
      </w:r>
      <w:r w:rsidRPr="003F4B10">
        <w:rPr>
          <w:rFonts w:ascii="Times New Roman" w:hAnsi="Times New Roman" w:cs="Times New Roman"/>
        </w:rPr>
        <w:t xml:space="preserve"> </w:t>
      </w:r>
      <w:r w:rsidR="00AA0FEB">
        <w:rPr>
          <w:rFonts w:ascii="Times New Roman" w:hAnsi="Times New Roman" w:cs="Times New Roman"/>
        </w:rPr>
        <w:t>МБДОУ</w:t>
      </w:r>
      <w:proofErr w:type="gramEnd"/>
      <w:r w:rsidR="00AA0FEB">
        <w:rPr>
          <w:rFonts w:ascii="Times New Roman" w:hAnsi="Times New Roman" w:cs="Times New Roman"/>
        </w:rPr>
        <w:t xml:space="preserve"> </w:t>
      </w:r>
      <w:r w:rsidR="0038302F">
        <w:rPr>
          <w:rFonts w:ascii="Times New Roman" w:hAnsi="Times New Roman" w:cs="Times New Roman"/>
        </w:rPr>
        <w:t xml:space="preserve"> </w:t>
      </w:r>
    </w:p>
    <w:p w:rsidR="003F4B10" w:rsidRPr="003F4B10" w:rsidRDefault="003F4B10" w:rsidP="0038302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F4B10">
        <w:rPr>
          <w:rFonts w:ascii="Times New Roman" w:hAnsi="Times New Roman" w:cs="Times New Roman"/>
        </w:rPr>
        <w:t xml:space="preserve"> </w:t>
      </w:r>
      <w:r w:rsidR="00AA0FEB">
        <w:rPr>
          <w:rFonts w:ascii="Times New Roman" w:hAnsi="Times New Roman" w:cs="Times New Roman"/>
        </w:rPr>
        <w:t>Д</w:t>
      </w:r>
      <w:r w:rsidRPr="003F4B10">
        <w:rPr>
          <w:rFonts w:ascii="Times New Roman" w:hAnsi="Times New Roman" w:cs="Times New Roman"/>
        </w:rPr>
        <w:t>етски</w:t>
      </w:r>
      <w:r w:rsidR="00AA0FEB">
        <w:rPr>
          <w:rFonts w:ascii="Times New Roman" w:hAnsi="Times New Roman" w:cs="Times New Roman"/>
        </w:rPr>
        <w:t>й</w:t>
      </w:r>
      <w:r w:rsidRPr="003F4B10">
        <w:rPr>
          <w:rFonts w:ascii="Times New Roman" w:hAnsi="Times New Roman" w:cs="Times New Roman"/>
        </w:rPr>
        <w:t xml:space="preserve"> </w:t>
      </w:r>
      <w:proofErr w:type="gramStart"/>
      <w:r w:rsidRPr="003F4B10">
        <w:rPr>
          <w:rFonts w:ascii="Times New Roman" w:hAnsi="Times New Roman" w:cs="Times New Roman"/>
        </w:rPr>
        <w:t>сад</w:t>
      </w:r>
      <w:r w:rsidR="00AA0FEB">
        <w:rPr>
          <w:rFonts w:ascii="Times New Roman" w:hAnsi="Times New Roman" w:cs="Times New Roman"/>
        </w:rPr>
        <w:t xml:space="preserve"> </w:t>
      </w:r>
      <w:r w:rsidR="0038302F">
        <w:rPr>
          <w:rFonts w:ascii="Times New Roman" w:hAnsi="Times New Roman" w:cs="Times New Roman"/>
        </w:rPr>
        <w:t xml:space="preserve"> №</w:t>
      </w:r>
      <w:proofErr w:type="gramEnd"/>
      <w:r w:rsidR="0038302F">
        <w:rPr>
          <w:rFonts w:ascii="Times New Roman" w:hAnsi="Times New Roman" w:cs="Times New Roman"/>
        </w:rPr>
        <w:t xml:space="preserve"> </w:t>
      </w:r>
      <w:r w:rsidR="00AA0FEB">
        <w:rPr>
          <w:rFonts w:ascii="Times New Roman" w:hAnsi="Times New Roman" w:cs="Times New Roman"/>
        </w:rPr>
        <w:t xml:space="preserve">14 </w:t>
      </w:r>
      <w:r w:rsidR="0038302F">
        <w:rPr>
          <w:rFonts w:ascii="Times New Roman" w:hAnsi="Times New Roman" w:cs="Times New Roman"/>
        </w:rPr>
        <w:t>«</w:t>
      </w:r>
      <w:r w:rsidR="00AA0FEB">
        <w:rPr>
          <w:rFonts w:ascii="Times New Roman" w:hAnsi="Times New Roman" w:cs="Times New Roman"/>
        </w:rPr>
        <w:t>Аленушка</w:t>
      </w:r>
      <w:r w:rsidR="0038302F">
        <w:rPr>
          <w:rFonts w:ascii="Times New Roman" w:hAnsi="Times New Roman" w:cs="Times New Roman"/>
        </w:rPr>
        <w:t>»</w:t>
      </w:r>
    </w:p>
    <w:p w:rsidR="003F4B10" w:rsidRPr="003F4B10" w:rsidRDefault="003F4B10" w:rsidP="0038302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F4B10">
        <w:rPr>
          <w:rFonts w:ascii="Times New Roman" w:hAnsi="Times New Roman" w:cs="Times New Roman"/>
        </w:rPr>
        <w:tab/>
      </w:r>
      <w:r w:rsidR="0038302F">
        <w:rPr>
          <w:rFonts w:ascii="Times New Roman" w:hAnsi="Times New Roman" w:cs="Times New Roman"/>
        </w:rPr>
        <w:tab/>
      </w:r>
      <w:r w:rsidR="0038302F">
        <w:rPr>
          <w:rFonts w:ascii="Times New Roman" w:hAnsi="Times New Roman" w:cs="Times New Roman"/>
        </w:rPr>
        <w:tab/>
      </w:r>
      <w:r w:rsidR="0038302F">
        <w:rPr>
          <w:rFonts w:ascii="Times New Roman" w:hAnsi="Times New Roman" w:cs="Times New Roman"/>
        </w:rPr>
        <w:tab/>
      </w:r>
      <w:r w:rsidR="0038302F">
        <w:rPr>
          <w:rFonts w:ascii="Times New Roman" w:hAnsi="Times New Roman" w:cs="Times New Roman"/>
        </w:rPr>
        <w:tab/>
      </w:r>
      <w:r w:rsidR="0038302F">
        <w:rPr>
          <w:rFonts w:ascii="Times New Roman" w:hAnsi="Times New Roman" w:cs="Times New Roman"/>
        </w:rPr>
        <w:tab/>
      </w:r>
      <w:r w:rsidR="0038302F">
        <w:rPr>
          <w:rFonts w:ascii="Times New Roman" w:hAnsi="Times New Roman" w:cs="Times New Roman"/>
        </w:rPr>
        <w:tab/>
        <w:t>___________Т.</w:t>
      </w:r>
      <w:r w:rsidR="00AA0FEB">
        <w:rPr>
          <w:rFonts w:ascii="Times New Roman" w:hAnsi="Times New Roman" w:cs="Times New Roman"/>
        </w:rPr>
        <w:t>С</w:t>
      </w:r>
      <w:r w:rsidR="0038302F">
        <w:rPr>
          <w:rFonts w:ascii="Times New Roman" w:hAnsi="Times New Roman" w:cs="Times New Roman"/>
        </w:rPr>
        <w:t xml:space="preserve">. </w:t>
      </w:r>
      <w:r w:rsidR="00AA0FEB">
        <w:rPr>
          <w:rFonts w:ascii="Times New Roman" w:hAnsi="Times New Roman" w:cs="Times New Roman"/>
        </w:rPr>
        <w:t>Смирнова</w:t>
      </w:r>
    </w:p>
    <w:p w:rsidR="00CB0381" w:rsidRDefault="0038302F" w:rsidP="0038302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F4B10" w:rsidRPr="003F4B10">
        <w:rPr>
          <w:rFonts w:ascii="Times New Roman" w:hAnsi="Times New Roman" w:cs="Times New Roman"/>
        </w:rPr>
        <w:tab/>
      </w:r>
      <w:r w:rsidR="003F4B10" w:rsidRPr="003F4B10">
        <w:rPr>
          <w:rFonts w:ascii="Times New Roman" w:hAnsi="Times New Roman" w:cs="Times New Roman"/>
        </w:rPr>
        <w:tab/>
      </w:r>
      <w:r w:rsidR="003F4B10" w:rsidRPr="003F4B10">
        <w:rPr>
          <w:rFonts w:ascii="Times New Roman" w:hAnsi="Times New Roman" w:cs="Times New Roman"/>
        </w:rPr>
        <w:tab/>
      </w:r>
      <w:r w:rsidR="003F4B10" w:rsidRPr="003F4B10">
        <w:rPr>
          <w:rFonts w:ascii="Times New Roman" w:hAnsi="Times New Roman" w:cs="Times New Roman"/>
        </w:rPr>
        <w:tab/>
      </w:r>
      <w:r w:rsidR="003F4B10" w:rsidRPr="003F4B10">
        <w:rPr>
          <w:rFonts w:ascii="Times New Roman" w:hAnsi="Times New Roman" w:cs="Times New Roman"/>
        </w:rPr>
        <w:tab/>
      </w:r>
      <w:r w:rsidR="003F4B10" w:rsidRPr="003F4B10">
        <w:rPr>
          <w:rFonts w:ascii="Times New Roman" w:hAnsi="Times New Roman" w:cs="Times New Roman"/>
        </w:rPr>
        <w:tab/>
      </w:r>
      <w:r w:rsidR="003F4B10" w:rsidRPr="003F4B10">
        <w:rPr>
          <w:rFonts w:ascii="Times New Roman" w:hAnsi="Times New Roman" w:cs="Times New Roman"/>
        </w:rPr>
        <w:tab/>
      </w:r>
      <w:r w:rsidR="003F4B10" w:rsidRPr="003F4B10">
        <w:rPr>
          <w:rFonts w:ascii="Times New Roman" w:hAnsi="Times New Roman" w:cs="Times New Roman"/>
        </w:rPr>
        <w:tab/>
      </w:r>
      <w:r w:rsidR="003F4B10" w:rsidRPr="003F4B10">
        <w:rPr>
          <w:rFonts w:ascii="Times New Roman" w:hAnsi="Times New Roman" w:cs="Times New Roman"/>
        </w:rPr>
        <w:tab/>
      </w:r>
      <w:r w:rsidR="003F4B10" w:rsidRPr="003F4B10">
        <w:rPr>
          <w:rFonts w:ascii="Times New Roman" w:hAnsi="Times New Roman" w:cs="Times New Roman"/>
        </w:rPr>
        <w:tab/>
      </w:r>
      <w:r w:rsidR="003F4B10">
        <w:rPr>
          <w:rFonts w:ascii="Times New Roman" w:hAnsi="Times New Roman" w:cs="Times New Roman"/>
        </w:rPr>
        <w:t xml:space="preserve">           «</w:t>
      </w:r>
      <w:r w:rsidR="00AA0FEB">
        <w:rPr>
          <w:rFonts w:ascii="Times New Roman" w:hAnsi="Times New Roman" w:cs="Times New Roman"/>
        </w:rPr>
        <w:t>1</w:t>
      </w:r>
      <w:r w:rsidR="003F4B10">
        <w:rPr>
          <w:rFonts w:ascii="Times New Roman" w:hAnsi="Times New Roman" w:cs="Times New Roman"/>
        </w:rPr>
        <w:t>»</w:t>
      </w:r>
      <w:r w:rsidR="00AA0FEB">
        <w:rPr>
          <w:rFonts w:ascii="Times New Roman" w:hAnsi="Times New Roman" w:cs="Times New Roman"/>
        </w:rPr>
        <w:t xml:space="preserve"> 09. </w:t>
      </w:r>
      <w:r w:rsidR="003F4B10">
        <w:rPr>
          <w:rFonts w:ascii="Times New Roman" w:hAnsi="Times New Roman" w:cs="Times New Roman"/>
        </w:rPr>
        <w:t>201</w:t>
      </w:r>
      <w:r w:rsidR="00AA0FEB">
        <w:rPr>
          <w:rFonts w:ascii="Times New Roman" w:hAnsi="Times New Roman" w:cs="Times New Roman"/>
        </w:rPr>
        <w:t>5</w:t>
      </w:r>
      <w:r w:rsidR="003F4B10" w:rsidRPr="003F4B10">
        <w:rPr>
          <w:rFonts w:ascii="Times New Roman" w:hAnsi="Times New Roman" w:cs="Times New Roman"/>
        </w:rPr>
        <w:t>г.</w:t>
      </w:r>
    </w:p>
    <w:p w:rsidR="003F4B10" w:rsidRDefault="003F4B10" w:rsidP="003F4B10">
      <w:pPr>
        <w:spacing w:line="240" w:lineRule="auto"/>
        <w:jc w:val="both"/>
        <w:rPr>
          <w:rFonts w:ascii="Times New Roman" w:hAnsi="Times New Roman" w:cs="Times New Roman"/>
        </w:rPr>
      </w:pPr>
    </w:p>
    <w:p w:rsidR="00AA0FEB" w:rsidRPr="003F4B10" w:rsidRDefault="00AA0FEB" w:rsidP="003F4B10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73595" w:rsidRPr="00573595" w:rsidRDefault="00573595" w:rsidP="00F95638">
      <w:pPr>
        <w:shd w:val="clear" w:color="auto" w:fill="FFFFFF"/>
        <w:spacing w:after="0" w:line="236" w:lineRule="atLeast"/>
        <w:ind w:left="57" w:right="57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735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</w:p>
    <w:p w:rsidR="00573595" w:rsidRPr="00573595" w:rsidRDefault="00573595" w:rsidP="00F95638">
      <w:pPr>
        <w:shd w:val="clear" w:color="auto" w:fill="FFFFFF"/>
        <w:spacing w:after="0" w:line="236" w:lineRule="atLeast"/>
        <w:ind w:left="57" w:right="57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735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публичном докладе</w:t>
      </w:r>
      <w:r w:rsidR="00AA0F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ДОУ</w:t>
      </w:r>
    </w:p>
    <w:p w:rsidR="00573595" w:rsidRPr="00573595" w:rsidRDefault="00573595" w:rsidP="00573595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73595" w:rsidRPr="00046B2C" w:rsidRDefault="00573595" w:rsidP="00573595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Arial" w:eastAsia="Times New Roman" w:hAnsi="Arial" w:cs="Arial"/>
          <w:b/>
          <w:i/>
          <w:color w:val="333333"/>
          <w:sz w:val="16"/>
          <w:szCs w:val="16"/>
          <w:lang w:eastAsia="ru-RU"/>
        </w:rPr>
      </w:pPr>
      <w:r w:rsidRPr="00046B2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1. Общие положения</w:t>
      </w:r>
    </w:p>
    <w:p w:rsidR="00573595" w:rsidRPr="00573595" w:rsidRDefault="00573595" w:rsidP="00573595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 важнейших условий развития дошкольного учреждения (далее - ДОУ) в настоящее время является обеспечение открытости его деятельности для всех заинтересованных общественных групп, организаций, структур.</w:t>
      </w:r>
    </w:p>
    <w:p w:rsidR="00573595" w:rsidRPr="00573595" w:rsidRDefault="00573595" w:rsidP="00573595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Публичный доклад ДОУ (далее - Доклад) является средством обеспечения информационной открытости и прозрачности функционирования ДОУ, широкого информирования общественности, прежде всего родительской, о деятельности ДОУ, об основных результатах и проблемах его функционирования и развития.</w:t>
      </w:r>
    </w:p>
    <w:p w:rsidR="00573595" w:rsidRPr="00573595" w:rsidRDefault="00573595" w:rsidP="00573595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Доклад дает значимую информацию о положении дел, успехах и проблемах ДОУ для социальных партнеров, может оказаться средством расширения их круга и повышения эффективности их деятельности в интересах ДОУ.</w:t>
      </w:r>
    </w:p>
    <w:p w:rsidR="00573595" w:rsidRPr="00573595" w:rsidRDefault="00573595" w:rsidP="00573595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Доклад отражает состояние дел в ДОУ и результаты его деятельности за по</w:t>
      </w: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следний отчетный (годичный) период, определяет задачи дальнейшего развития.</w:t>
      </w:r>
    </w:p>
    <w:p w:rsidR="00573595" w:rsidRPr="00573595" w:rsidRDefault="00573595" w:rsidP="00573595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 целевыми группами, для которых готовится и публикуется Доклад, являются родители (законные представители) воспитанников, учредитель, социаль</w:t>
      </w: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ные партнеры ДОУ, общественность.</w:t>
      </w:r>
    </w:p>
    <w:p w:rsidR="00573595" w:rsidRPr="00573595" w:rsidRDefault="00573595" w:rsidP="00573595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Доклад ДОУ позволит обеспечить:</w:t>
      </w:r>
    </w:p>
    <w:p w:rsidR="00573595" w:rsidRPr="00573595" w:rsidRDefault="00573595" w:rsidP="00573595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735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57359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573595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удовлетворение информационных запросов заинтересованных целевых групп;</w:t>
      </w:r>
    </w:p>
    <w:p w:rsidR="00573595" w:rsidRPr="00573595" w:rsidRDefault="00573595" w:rsidP="00573595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735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57359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573595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ДОУ целей собственной деятельности;</w:t>
      </w:r>
    </w:p>
    <w:p w:rsidR="00573595" w:rsidRPr="00573595" w:rsidRDefault="00573595" w:rsidP="00573595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735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57359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573595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качества результатов воспитания, образования, охраны здоровья;</w:t>
      </w:r>
    </w:p>
    <w:p w:rsidR="00573595" w:rsidRPr="00573595" w:rsidRDefault="00573595" w:rsidP="00573595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735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57359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573595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доверия, обеспечение поддержки, стимулирование активно</w:t>
      </w: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сти участников воспитательно-образовательного процесса и социальных партнеров;</w:t>
      </w:r>
    </w:p>
    <w:p w:rsidR="00573595" w:rsidRPr="00573595" w:rsidRDefault="00573595" w:rsidP="00573595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735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57359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573595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учет существующих и динамично меняющихся потребностей личности и обще</w:t>
      </w: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ства;</w:t>
      </w:r>
    </w:p>
    <w:p w:rsidR="00573595" w:rsidRPr="00573595" w:rsidRDefault="00573595" w:rsidP="00573595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735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57359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573595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последовательное развитие воспитательно-образовательной среды (по форме и содержанию).</w:t>
      </w:r>
    </w:p>
    <w:p w:rsidR="00573595" w:rsidRPr="00573595" w:rsidRDefault="00573595" w:rsidP="00573595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Особое значение Доклад имеет для родителей воспитанников, вновь прибывших в ДОУ, а также для родителей, планирующих направить ребенка в данное ДОУ. Материалы Доклада могут помочь родителям ориентироваться в особенностях образовательных программ, реализуемых ДОУ, его уклада и традиций</w:t>
      </w:r>
      <w:r w:rsidR="00F956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73595" w:rsidRDefault="00573595" w:rsidP="00573595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Доклад является документом постоянного хранения, администрация ДОУ обес</w:t>
      </w: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печивает хранение Докладов и доступность Докладов для участников воспитатель</w:t>
      </w: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но-образовательного процесса.</w:t>
      </w:r>
    </w:p>
    <w:p w:rsidR="00046B2C" w:rsidRPr="00573595" w:rsidRDefault="00046B2C" w:rsidP="00573595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Доклад размещается на сайте дошкольного образовательного учреждения, публикуется и распространяется в формах, возможных для дошкольного образовательного учреждения – в местных СМИ.</w:t>
      </w:r>
    </w:p>
    <w:p w:rsidR="00573595" w:rsidRPr="00573595" w:rsidRDefault="00573595" w:rsidP="00573595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73595" w:rsidRPr="00573595" w:rsidRDefault="00573595" w:rsidP="00573595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Pr="00046B2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Структура Доклада</w:t>
      </w:r>
    </w:p>
    <w:p w:rsidR="00573595" w:rsidRPr="00573595" w:rsidRDefault="00573595" w:rsidP="00573595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Доклад включает в себя аннотацию (введение), основную часть (текстовая часть по разделам, иллюстрированная необходимыми графиками, диаграммами, таблицами и др.), заключение и приложения.</w:t>
      </w:r>
    </w:p>
    <w:p w:rsidR="00573595" w:rsidRPr="00573595" w:rsidRDefault="00573595" w:rsidP="00573595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Доклад содержит в себе следующие основные материалы:</w:t>
      </w:r>
    </w:p>
    <w:p w:rsidR="00573595" w:rsidRPr="00573595" w:rsidRDefault="00573595" w:rsidP="00573595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735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57359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573595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общая характеристика ДОУ (включая краткую историческую справку, особен</w:t>
      </w: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ности района его нахождения, в т. ч. особенности экономические, климатиче</w:t>
      </w: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ские, социальные, транспортные и др.);</w:t>
      </w:r>
    </w:p>
    <w:p w:rsidR="00573595" w:rsidRPr="00573595" w:rsidRDefault="00573595" w:rsidP="00573595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735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57359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573595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 воспитанников (основные количественные данные, в т. ч. по возраст</w:t>
      </w:r>
      <w:r w:rsidR="00046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 и группам; о речевом диагнозе</w:t>
      </w:r>
      <w:r w:rsidR="000A5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момент поступления и выпуска в школу</w:t>
      </w: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573595" w:rsidRPr="00573595" w:rsidRDefault="00573595" w:rsidP="00573595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735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57359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573595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структура управления ДОУ;</w:t>
      </w:r>
    </w:p>
    <w:p w:rsidR="00573595" w:rsidRPr="00573595" w:rsidRDefault="00573595" w:rsidP="009D6322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735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57359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573595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 осуществления воспитательно-образовательного процесса, в т. ч. ресурсное обеспечение (мат</w:t>
      </w:r>
      <w:r w:rsidR="000A5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ериально-техническая база</w:t>
      </w:r>
      <w:r w:rsidR="009D6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D6322"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кадровое обеспечение воспитательно-образовательного процесса </w:t>
      </w: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др.);</w:t>
      </w:r>
    </w:p>
    <w:p w:rsidR="00573595" w:rsidRPr="00573595" w:rsidRDefault="00573595" w:rsidP="00573595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735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57359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573595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финансовое обеспечение функционирования и развития ДОУ (основные данные по получаемому бюджетному финансированию, привлеченным внебюджетным средствам, основным направлениям их расходования);</w:t>
      </w:r>
    </w:p>
    <w:p w:rsidR="00573595" w:rsidRPr="00573595" w:rsidRDefault="00573595" w:rsidP="00573595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735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57359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573595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воспитательно-образовательной деятельности, включающие в себя результаты внешней оценки;</w:t>
      </w:r>
    </w:p>
    <w:p w:rsidR="00573595" w:rsidRDefault="00573595" w:rsidP="00573595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5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57359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573595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состояние здоровья дошкольников, меры по охране и укреплению здоровья;</w:t>
      </w:r>
    </w:p>
    <w:p w:rsidR="000A5692" w:rsidRDefault="000A5692" w:rsidP="00573595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   организация питания;</w:t>
      </w:r>
    </w:p>
    <w:p w:rsidR="000A5692" w:rsidRDefault="000A5692" w:rsidP="00573595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   обеспечение безопасности;</w:t>
      </w:r>
    </w:p>
    <w:p w:rsidR="009D6322" w:rsidRDefault="009D6322" w:rsidP="00573595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   приоритетные цели и задачи детского сада, деятельность по их решению в отчётный период;</w:t>
      </w:r>
    </w:p>
    <w:p w:rsidR="009D6322" w:rsidRDefault="009D6322" w:rsidP="00573595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   результаты воспитания, достижения в мероприятиях в сфере спорта, искусства, детского творчества;</w:t>
      </w:r>
    </w:p>
    <w:p w:rsidR="000A5692" w:rsidRPr="00573595" w:rsidRDefault="000A5692" w:rsidP="00573595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   публикация в СМИ о детском саде;</w:t>
      </w:r>
    </w:p>
    <w:p w:rsidR="00573595" w:rsidRPr="00573595" w:rsidRDefault="00573595" w:rsidP="00573595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735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57359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573595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направления ближайшего (на год, следующий за отчетным) развития ДОУ.</w:t>
      </w:r>
    </w:p>
    <w:p w:rsidR="00573595" w:rsidRPr="00573595" w:rsidRDefault="00573595" w:rsidP="00573595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заключительной части представляются краткие итоговые выводы, обобщаю</w:t>
      </w: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щие и разъясняющие приведенный материал.</w:t>
      </w:r>
    </w:p>
    <w:p w:rsidR="00573595" w:rsidRPr="00573595" w:rsidRDefault="00573595" w:rsidP="00573595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Особое значение имеет ясное обозначение тех конкретных результатов, которых добилось ДОУ за отчетный год, по каждому из разделов Доклада.</w:t>
      </w:r>
    </w:p>
    <w:p w:rsidR="00573595" w:rsidRPr="00573595" w:rsidRDefault="00573595" w:rsidP="00573595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 компонуются в разделы ДОУ самостоятельно, названия разделов определяются логикой их формирования.</w:t>
      </w:r>
    </w:p>
    <w:p w:rsidR="00573595" w:rsidRPr="00573595" w:rsidRDefault="00573595" w:rsidP="00573595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по каждому из разделов представляется в сжатом виде, с исполь</w:t>
      </w: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зованием количественных данных, таблиц, списков и перечней. Текстовая часть каждого из разделов должна быть минимизирована таким образом с тем, чтобы Доклад по своему объему был доступен и понятен для прочтения. Изложение не должно содержать в себе специальных терминов, принятых лишь в узких группах профессионалов (педагогов, экономистов, управленцев и др.).</w:t>
      </w:r>
    </w:p>
    <w:p w:rsidR="00573595" w:rsidRPr="00573595" w:rsidRDefault="00573595" w:rsidP="00573595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Докладе целесообразно указать формы обратной связи - способы (включая электронные) направления в ДОУ вопросов, замечаний и предложений по Докладу и связанных с Докладом различных аспектов деятельности ДОУ.</w:t>
      </w:r>
    </w:p>
    <w:p w:rsidR="00573595" w:rsidRPr="00573595" w:rsidRDefault="00573595" w:rsidP="00573595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73595" w:rsidRPr="000A5692" w:rsidRDefault="00573595" w:rsidP="00573595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Arial" w:eastAsia="Times New Roman" w:hAnsi="Arial" w:cs="Arial"/>
          <w:b/>
          <w:i/>
          <w:color w:val="333333"/>
          <w:sz w:val="16"/>
          <w:szCs w:val="16"/>
          <w:lang w:eastAsia="ru-RU"/>
        </w:rPr>
      </w:pPr>
      <w:r w:rsidRPr="000A5692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3. Подготовка Доклада</w:t>
      </w:r>
    </w:p>
    <w:p w:rsidR="00573595" w:rsidRPr="00573595" w:rsidRDefault="00573595" w:rsidP="00573595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подготовке Доклада принимают участие представители всех групп участников воспитательно-образовательного процесса: педагоги, специалисты, администрато</w:t>
      </w: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ры, родители.</w:t>
      </w:r>
    </w:p>
    <w:p w:rsidR="00573595" w:rsidRPr="00573595" w:rsidRDefault="00573595" w:rsidP="00573595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Доклада является длительным организованным процессом и вклю</w:t>
      </w: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чает в себя следующие этапы:</w:t>
      </w:r>
    </w:p>
    <w:p w:rsidR="00573595" w:rsidRPr="00573595" w:rsidRDefault="00573595" w:rsidP="00573595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735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57359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573595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утверждение состава и руководителя (координатора) рабочей группы, ответ</w:t>
      </w: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ственной за подготовку материалов Доклада (как правило, соответствующая рабочая группа включает в себя представителей администрации, органа (ор</w:t>
      </w: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ганов) самоуправления учреждения, педагогов, специалистов, родителей;</w:t>
      </w:r>
    </w:p>
    <w:p w:rsidR="00573595" w:rsidRPr="00573595" w:rsidRDefault="00573595" w:rsidP="00573595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735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57359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573595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утверждение плана-графика работы по подготовке Доклада;</w:t>
      </w:r>
    </w:p>
    <w:p w:rsidR="00573595" w:rsidRPr="00573595" w:rsidRDefault="00573595" w:rsidP="00573595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735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57359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573595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разработку структуры Доклада;</w:t>
      </w:r>
    </w:p>
    <w:p w:rsidR="00573595" w:rsidRPr="00573595" w:rsidRDefault="00573595" w:rsidP="00573595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735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</w:t>
      </w:r>
      <w:r w:rsidRPr="0057359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573595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сбор необходимых для Доклада данных (в т. ч. посредством опросов, анкети</w:t>
      </w: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рования, иных социологических методов, мониторинга);</w:t>
      </w:r>
    </w:p>
    <w:p w:rsidR="00573595" w:rsidRPr="00573595" w:rsidRDefault="00573595" w:rsidP="00573595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735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57359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573595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написание всех отдельных разделов доклада, его аннотации, сокращенных (например, для презентации, размещение на сайте ДОУ или публикации в местных СМИ) вариантов;</w:t>
      </w:r>
    </w:p>
    <w:p w:rsidR="00573595" w:rsidRPr="00573595" w:rsidRDefault="00573595" w:rsidP="00573595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735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57359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573595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проекта Доклада на расширенное заседание органа самоуправ</w:t>
      </w: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ления ДОУ, обсуждение;</w:t>
      </w:r>
    </w:p>
    <w:p w:rsidR="00573595" w:rsidRPr="00573595" w:rsidRDefault="00573595" w:rsidP="00573595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735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57359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573595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доработку проекта Доклада по результатам обсуждения;</w:t>
      </w:r>
    </w:p>
    <w:p w:rsidR="00573595" w:rsidRPr="00573595" w:rsidRDefault="00573595" w:rsidP="00573595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735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57359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573595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утверждение Доклада (в т. ч. сокращенного его варианта) и подготовка его к публикации.</w:t>
      </w:r>
    </w:p>
    <w:p w:rsidR="00573595" w:rsidRPr="00573595" w:rsidRDefault="00573595" w:rsidP="00573595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7359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573595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73595" w:rsidRPr="00573595" w:rsidRDefault="00573595" w:rsidP="00573595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r w:rsidRPr="009D6322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Публикация Доклада</w:t>
      </w:r>
    </w:p>
    <w:p w:rsidR="00573595" w:rsidRPr="00573595" w:rsidRDefault="00573595" w:rsidP="005B447D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Доклад публикуется и распространяется в формах, во</w:t>
      </w:r>
      <w:r w:rsidR="005B4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зможных для ДОУ – на </w:t>
      </w: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</w:t>
      </w:r>
      <w:r w:rsidR="005B4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сайте дошкольного образовательного учреждения</w:t>
      </w: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5B447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Доклад публикуется и доводится до общест</w:t>
      </w: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венности в обязательном порядке на сайте ДОУ.</w:t>
      </w:r>
    </w:p>
    <w:p w:rsidR="00573595" w:rsidRPr="00573595" w:rsidRDefault="00573595" w:rsidP="00573595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публикации и презентации Доклада рекомендуются следующие формы:</w:t>
      </w:r>
    </w:p>
    <w:p w:rsidR="00573595" w:rsidRPr="00573595" w:rsidRDefault="00573595" w:rsidP="00573595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735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57359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573595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специального общего роди</w:t>
      </w:r>
      <w:r w:rsidR="005B4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тельского собрания</w:t>
      </w: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педагогического совета или (и) собрания трудового коллектива;</w:t>
      </w:r>
    </w:p>
    <w:p w:rsidR="00573595" w:rsidRPr="00573595" w:rsidRDefault="00573595" w:rsidP="00573595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735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57359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573595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="005B4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дня открытых дверей, в рамках которого Доклад будет представлен родителям в форме стендового доклада</w:t>
      </w: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73595" w:rsidRPr="00573595" w:rsidRDefault="00573595" w:rsidP="00573595">
      <w:pPr>
        <w:shd w:val="clear" w:color="auto" w:fill="FFFFFF"/>
        <w:spacing w:after="0" w:line="236" w:lineRule="atLeast"/>
        <w:ind w:left="57" w:right="57" w:firstLine="72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735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57359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573595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573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направление электронного файла с текстом Доклада в семьи воспитанников, имеющих домашнюю электронную почту;</w:t>
      </w:r>
    </w:p>
    <w:p w:rsidR="00573595" w:rsidRPr="00573595" w:rsidRDefault="00CB0381" w:rsidP="00CB0381">
      <w:pPr>
        <w:shd w:val="clear" w:color="auto" w:fill="FFFFFF"/>
        <w:spacing w:after="0" w:line="236" w:lineRule="atLeast"/>
        <w:ind w:right="57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Публичный доклад используется для организации общественной оценки деятельности образовательного учреждения. Для этого в Докладе целесообразно указать формы обратной связи</w:t>
      </w:r>
      <w:r w:rsidR="003F4B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способы (включая электронные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направления в образовательное учреждение вопросов, отзывов, оценок и предложений</w:t>
      </w:r>
      <w:r w:rsidR="003F4B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tbl>
      <w:tblPr>
        <w:tblW w:w="121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0"/>
      </w:tblGrid>
      <w:tr w:rsidR="00573595" w:rsidRPr="00573595" w:rsidTr="00573595">
        <w:trPr>
          <w:trHeight w:val="1815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235" w:type="dxa"/>
              <w:bottom w:w="0" w:type="dxa"/>
              <w:right w:w="0" w:type="dxa"/>
            </w:tcMar>
            <w:vAlign w:val="center"/>
            <w:hideMark/>
          </w:tcPr>
          <w:p w:rsidR="00573595" w:rsidRPr="00573595" w:rsidRDefault="00573595" w:rsidP="0057359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775F10"/>
                <w:kern w:val="36"/>
                <w:sz w:val="50"/>
                <w:szCs w:val="50"/>
                <w:lang w:eastAsia="ru-RU"/>
              </w:rPr>
            </w:pPr>
          </w:p>
        </w:tc>
      </w:tr>
    </w:tbl>
    <w:p w:rsidR="00573595" w:rsidRPr="00573595" w:rsidRDefault="00573595" w:rsidP="005735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090"/>
        <w:gridCol w:w="7131"/>
      </w:tblGrid>
      <w:tr w:rsidR="00573595" w:rsidRPr="00573595" w:rsidTr="00573595">
        <w:trPr>
          <w:tblCellSpacing w:w="0" w:type="dxa"/>
        </w:trPr>
        <w:tc>
          <w:tcPr>
            <w:tcW w:w="3090" w:type="dxa"/>
            <w:hideMark/>
          </w:tcPr>
          <w:tbl>
            <w:tblPr>
              <w:tblW w:w="249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3"/>
            </w:tblGrid>
            <w:tr w:rsidR="00573595" w:rsidRPr="00573595">
              <w:trPr>
                <w:trHeight w:val="569"/>
                <w:tblCellSpacing w:w="0" w:type="dxa"/>
              </w:trPr>
              <w:tc>
                <w:tcPr>
                  <w:tcW w:w="0" w:type="auto"/>
                  <w:tcMar>
                    <w:top w:w="24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3595" w:rsidRPr="00573595" w:rsidRDefault="00573595" w:rsidP="00573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lang w:eastAsia="ru-RU"/>
                    </w:rPr>
                  </w:pPr>
                  <w:r w:rsidRPr="00573595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lang w:eastAsia="ru-RU"/>
                    </w:rPr>
                    <w:t>Меню сайта</w:t>
                  </w:r>
                </w:p>
              </w:tc>
            </w:tr>
          </w:tbl>
          <w:p w:rsidR="00573595" w:rsidRPr="00573595" w:rsidRDefault="00573595" w:rsidP="0057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68" w:type="dxa"/>
              <w:left w:w="150" w:type="dxa"/>
              <w:bottom w:w="150" w:type="dxa"/>
              <w:right w:w="150" w:type="dxa"/>
            </w:tcMar>
            <w:hideMark/>
          </w:tcPr>
          <w:p w:rsidR="00573595" w:rsidRDefault="00573595" w:rsidP="0065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595" w:rsidRPr="00573595" w:rsidRDefault="00573595" w:rsidP="009D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3595" w:rsidRDefault="00573595"/>
    <w:sectPr w:rsidR="00573595" w:rsidSect="003F4B10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6923"/>
    <w:multiLevelType w:val="multilevel"/>
    <w:tmpl w:val="E94C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595"/>
    <w:rsid w:val="00046B2C"/>
    <w:rsid w:val="000A5692"/>
    <w:rsid w:val="000F239F"/>
    <w:rsid w:val="002673D4"/>
    <w:rsid w:val="0038302F"/>
    <w:rsid w:val="003F4B10"/>
    <w:rsid w:val="00573595"/>
    <w:rsid w:val="005B447D"/>
    <w:rsid w:val="006516CE"/>
    <w:rsid w:val="006A7FB7"/>
    <w:rsid w:val="00986D74"/>
    <w:rsid w:val="009D6322"/>
    <w:rsid w:val="00AA0FEB"/>
    <w:rsid w:val="00CB0381"/>
    <w:rsid w:val="00F11C00"/>
    <w:rsid w:val="00F9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E7744-5463-48EB-83A0-09908466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3D4"/>
  </w:style>
  <w:style w:type="paragraph" w:styleId="1">
    <w:name w:val="heading 1"/>
    <w:basedOn w:val="a"/>
    <w:link w:val="10"/>
    <w:uiPriority w:val="9"/>
    <w:qFormat/>
    <w:rsid w:val="005735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3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57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3595"/>
  </w:style>
  <w:style w:type="character" w:customStyle="1" w:styleId="10">
    <w:name w:val="Заголовок 1 Знак"/>
    <w:basedOn w:val="a0"/>
    <w:link w:val="1"/>
    <w:uiPriority w:val="9"/>
    <w:rsid w:val="005735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3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-postdateicon">
    <w:name w:val="art-postdateicon"/>
    <w:basedOn w:val="a0"/>
    <w:rsid w:val="00573595"/>
  </w:style>
  <w:style w:type="paragraph" w:styleId="a4">
    <w:name w:val="Normal (Web)"/>
    <w:basedOn w:val="a"/>
    <w:uiPriority w:val="99"/>
    <w:unhideWhenUsed/>
    <w:rsid w:val="0057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35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7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59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7359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735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735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735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57359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2270">
          <w:marLeft w:val="0"/>
          <w:marRight w:val="0"/>
          <w:marTop w:val="0"/>
          <w:marBottom w:val="0"/>
          <w:divBdr>
            <w:top w:val="single" w:sz="4" w:space="1" w:color="B2C2D1"/>
            <w:left w:val="single" w:sz="4" w:space="1" w:color="B2C2D1"/>
            <w:bottom w:val="single" w:sz="4" w:space="1" w:color="B2C2D1"/>
            <w:right w:val="single" w:sz="4" w:space="1" w:color="B2C2D1"/>
          </w:divBdr>
        </w:div>
        <w:div w:id="5107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4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21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15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06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0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4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9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1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73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73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60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8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61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7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5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17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4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99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2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69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4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23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9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33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26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4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4996D-6C89-4695-819A-561BB925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4</cp:revision>
  <cp:lastPrinted>2014-03-03T08:45:00Z</cp:lastPrinted>
  <dcterms:created xsi:type="dcterms:W3CDTF">2014-04-02T10:28:00Z</dcterms:created>
  <dcterms:modified xsi:type="dcterms:W3CDTF">2016-09-02T04:12:00Z</dcterms:modified>
</cp:coreProperties>
</file>